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CB5" w:rsidRDefault="00766CB5" w:rsidP="00766CB5">
      <w:pPr>
        <w:pStyle w:val="NoSpacing"/>
        <w:jc w:val="center"/>
        <w:rPr>
          <w:rFonts w:asciiTheme="majorBidi" w:hAnsiTheme="majorBidi" w:hint="cs"/>
          <w:sz w:val="24"/>
          <w:szCs w:val="24"/>
          <w:rtl/>
        </w:rPr>
      </w:pPr>
    </w:p>
    <w:p w:rsidR="00766CB5" w:rsidRDefault="00766CB5" w:rsidP="00766CB5">
      <w:pPr>
        <w:pStyle w:val="NoSpacing"/>
        <w:jc w:val="center"/>
        <w:rPr>
          <w:rFonts w:asciiTheme="majorBidi" w:hAnsiTheme="majorBidi" w:hint="cs"/>
          <w:sz w:val="24"/>
          <w:szCs w:val="24"/>
          <w:rtl/>
        </w:rPr>
      </w:pPr>
    </w:p>
    <w:p w:rsidR="00766CB5" w:rsidRPr="00766CB5" w:rsidRDefault="00766CB5" w:rsidP="00766CB5">
      <w:pPr>
        <w:pStyle w:val="NoSpacing"/>
        <w:jc w:val="center"/>
        <w:rPr>
          <w:rFonts w:asciiTheme="majorBidi" w:hAnsiTheme="majorBidi"/>
          <w:b/>
          <w:bCs/>
          <w:sz w:val="24"/>
          <w:szCs w:val="24"/>
          <w:rtl/>
        </w:rPr>
      </w:pPr>
      <w:r w:rsidRPr="00766CB5">
        <w:rPr>
          <w:rFonts w:asciiTheme="majorBidi" w:hAnsiTheme="majorBidi"/>
          <w:b/>
          <w:bCs/>
          <w:sz w:val="24"/>
          <w:szCs w:val="24"/>
        </w:rPr>
        <w:t>The PNC Calls on the Parliamentary Unions</w:t>
      </w:r>
      <w:r w:rsidRPr="00766CB5">
        <w:rPr>
          <w:b/>
          <w:bCs/>
        </w:rPr>
        <w:t xml:space="preserve"> </w:t>
      </w:r>
      <w:r w:rsidRPr="00766CB5">
        <w:rPr>
          <w:rFonts w:asciiTheme="majorBidi" w:hAnsiTheme="majorBidi"/>
          <w:b/>
          <w:bCs/>
          <w:sz w:val="24"/>
          <w:szCs w:val="24"/>
        </w:rPr>
        <w:t>to Confront the Racism of the</w:t>
      </w:r>
      <w:r w:rsidRPr="00766CB5">
        <w:rPr>
          <w:b/>
          <w:bCs/>
        </w:rPr>
        <w:t xml:space="preserve"> </w:t>
      </w:r>
      <w:r w:rsidRPr="00766CB5">
        <w:rPr>
          <w:rFonts w:asciiTheme="majorBidi" w:hAnsiTheme="majorBidi"/>
          <w:b/>
          <w:bCs/>
          <w:sz w:val="24"/>
          <w:szCs w:val="24"/>
        </w:rPr>
        <w:t>Israeli Knesset</w:t>
      </w:r>
    </w:p>
    <w:p w:rsidR="00766CB5" w:rsidRPr="00766CB5" w:rsidRDefault="00766CB5" w:rsidP="00766CB5">
      <w:pPr>
        <w:pStyle w:val="NoSpacing"/>
        <w:jc w:val="both"/>
        <w:rPr>
          <w:rFonts w:asciiTheme="majorBidi" w:hAnsiTheme="majorBidi"/>
          <w:sz w:val="24"/>
          <w:szCs w:val="24"/>
        </w:rPr>
      </w:pPr>
    </w:p>
    <w:p w:rsidR="00766CB5" w:rsidRPr="00766CB5" w:rsidRDefault="00766CB5" w:rsidP="00766CB5">
      <w:pPr>
        <w:pStyle w:val="NoSpacing"/>
        <w:jc w:val="both"/>
        <w:rPr>
          <w:rFonts w:asciiTheme="majorBidi" w:hAnsiTheme="majorBidi"/>
          <w:sz w:val="24"/>
          <w:szCs w:val="24"/>
        </w:rPr>
      </w:pPr>
      <w:r w:rsidRPr="00766CB5">
        <w:rPr>
          <w:rFonts w:asciiTheme="majorBidi" w:hAnsiTheme="majorBidi"/>
          <w:sz w:val="24"/>
          <w:szCs w:val="24"/>
        </w:rPr>
        <w:t>6-3-2018</w:t>
      </w:r>
    </w:p>
    <w:p w:rsidR="00766CB5" w:rsidRPr="00766CB5" w:rsidRDefault="00766CB5" w:rsidP="00766CB5">
      <w:pPr>
        <w:pStyle w:val="NoSpacing"/>
        <w:jc w:val="both"/>
        <w:rPr>
          <w:rFonts w:asciiTheme="majorBidi" w:hAnsiTheme="majorBidi"/>
          <w:sz w:val="24"/>
          <w:szCs w:val="24"/>
        </w:rPr>
      </w:pPr>
    </w:p>
    <w:p w:rsidR="00766CB5" w:rsidRPr="00766CB5" w:rsidRDefault="00766CB5" w:rsidP="00766CB5">
      <w:pPr>
        <w:pStyle w:val="NoSpacing"/>
        <w:bidi w:val="0"/>
        <w:jc w:val="both"/>
        <w:rPr>
          <w:rFonts w:asciiTheme="majorBidi" w:hAnsiTheme="majorBidi"/>
          <w:sz w:val="24"/>
          <w:szCs w:val="24"/>
        </w:rPr>
      </w:pPr>
      <w:r w:rsidRPr="00766CB5">
        <w:rPr>
          <w:rFonts w:asciiTheme="majorBidi" w:hAnsiTheme="majorBidi"/>
          <w:sz w:val="24"/>
          <w:szCs w:val="24"/>
        </w:rPr>
        <w:tab/>
        <w:t>The Palestine National Council (PNC) condemned the series of racist laws approved by the Israeli Knesset and its various committees, which comes in the context of legitimizing the occupation and perpetuating its racist regime.</w:t>
      </w:r>
    </w:p>
    <w:p w:rsidR="00766CB5" w:rsidRPr="00766CB5" w:rsidRDefault="00766CB5" w:rsidP="00766CB5">
      <w:pPr>
        <w:pStyle w:val="NoSpacing"/>
        <w:bidi w:val="0"/>
        <w:jc w:val="both"/>
        <w:rPr>
          <w:rFonts w:asciiTheme="majorBidi" w:hAnsiTheme="majorBidi"/>
          <w:sz w:val="24"/>
          <w:szCs w:val="24"/>
        </w:rPr>
      </w:pPr>
    </w:p>
    <w:p w:rsidR="00766CB5" w:rsidRPr="00766CB5" w:rsidRDefault="00766CB5" w:rsidP="00766CB5">
      <w:pPr>
        <w:pStyle w:val="NoSpacing"/>
        <w:bidi w:val="0"/>
        <w:jc w:val="both"/>
        <w:rPr>
          <w:rFonts w:asciiTheme="majorBidi" w:hAnsiTheme="majorBidi"/>
          <w:sz w:val="24"/>
          <w:szCs w:val="24"/>
        </w:rPr>
      </w:pPr>
      <w:r w:rsidRPr="00766CB5">
        <w:rPr>
          <w:rFonts w:asciiTheme="majorBidi" w:hAnsiTheme="majorBidi"/>
          <w:sz w:val="24"/>
          <w:szCs w:val="24"/>
        </w:rPr>
        <w:tab/>
        <w:t>The Council confirmed that the Israeli Knesset has become a full partner in all crimes of the occupation and terrorizing our people and their land, exert pressure, blackmail and distort the struggle of our people through the law of theft and piracy of Palestinian tax revenues and allocations of the families of martyrs and prisoners in Israeli jails.</w:t>
      </w:r>
    </w:p>
    <w:p w:rsidR="00766CB5" w:rsidRDefault="00766CB5" w:rsidP="00766CB5">
      <w:pPr>
        <w:pStyle w:val="NoSpacing"/>
        <w:bidi w:val="0"/>
        <w:jc w:val="both"/>
        <w:rPr>
          <w:rFonts w:asciiTheme="majorBidi" w:hAnsiTheme="majorBidi" w:hint="cs"/>
          <w:sz w:val="24"/>
          <w:szCs w:val="24"/>
          <w:rtl/>
        </w:rPr>
      </w:pPr>
    </w:p>
    <w:p w:rsidR="00766CB5" w:rsidRPr="00766CB5" w:rsidRDefault="00766CB5" w:rsidP="00766CB5">
      <w:pPr>
        <w:pStyle w:val="NoSpacing"/>
        <w:bidi w:val="0"/>
        <w:jc w:val="both"/>
        <w:rPr>
          <w:rFonts w:asciiTheme="majorBidi" w:hAnsiTheme="majorBidi"/>
          <w:sz w:val="24"/>
          <w:szCs w:val="24"/>
        </w:rPr>
      </w:pPr>
      <w:r w:rsidRPr="00766CB5">
        <w:rPr>
          <w:rFonts w:asciiTheme="majorBidi" w:hAnsiTheme="majorBidi"/>
          <w:sz w:val="24"/>
          <w:szCs w:val="24"/>
        </w:rPr>
        <w:tab/>
        <w:t>The National Council considered that the Israeli Knesset’s adoption of what is known “ the law of extraditing the bodies of the martyrs “ is a new crime to be added to the crimes committed by the occupation authorities against the Palestinian people for violations of the Geneva and Hague Conventions which apply to the occupied Palestinian territories since 1967.</w:t>
      </w:r>
    </w:p>
    <w:p w:rsidR="00766CB5" w:rsidRPr="00766CB5" w:rsidRDefault="00766CB5" w:rsidP="00766CB5">
      <w:pPr>
        <w:pStyle w:val="NoSpacing"/>
        <w:bidi w:val="0"/>
        <w:jc w:val="both"/>
        <w:rPr>
          <w:rFonts w:asciiTheme="majorBidi" w:hAnsiTheme="majorBidi"/>
          <w:sz w:val="24"/>
          <w:szCs w:val="24"/>
        </w:rPr>
      </w:pPr>
    </w:p>
    <w:p w:rsidR="00766CB5" w:rsidRPr="00766CB5" w:rsidRDefault="00766CB5" w:rsidP="00766CB5">
      <w:pPr>
        <w:pStyle w:val="NoSpacing"/>
        <w:bidi w:val="0"/>
        <w:jc w:val="both"/>
        <w:rPr>
          <w:rFonts w:asciiTheme="majorBidi" w:hAnsiTheme="majorBidi"/>
          <w:sz w:val="24"/>
          <w:szCs w:val="24"/>
        </w:rPr>
      </w:pPr>
      <w:r w:rsidRPr="00766CB5">
        <w:rPr>
          <w:rFonts w:asciiTheme="majorBidi" w:hAnsiTheme="majorBidi"/>
          <w:sz w:val="24"/>
          <w:szCs w:val="24"/>
        </w:rPr>
        <w:tab/>
        <w:t>The Council stressed that the Knesset approval , in its second and third readings, of  the draft law on the revocation of residency permits of Jerusalemites Palestinians, under the pretext of carrying out operations against Israel, was an attack on international law, international humanitarian law,</w:t>
      </w:r>
      <w:bookmarkStart w:id="0" w:name="_GoBack"/>
      <w:bookmarkEnd w:id="0"/>
      <w:r w:rsidRPr="00766CB5">
        <w:rPr>
          <w:rFonts w:asciiTheme="majorBidi" w:hAnsiTheme="majorBidi"/>
          <w:sz w:val="24"/>
          <w:szCs w:val="24"/>
        </w:rPr>
        <w:t xml:space="preserve"> aims at evacuating the Palestinians from the occupied city of Jerusalem, where the number of Jerusalemites whose residency has been withdrawn since 1967 so far more than 15 thousand Palestinian citizens.</w:t>
      </w:r>
    </w:p>
    <w:p w:rsidR="00766CB5" w:rsidRPr="00766CB5" w:rsidRDefault="00766CB5" w:rsidP="00766CB5">
      <w:pPr>
        <w:pStyle w:val="NoSpacing"/>
        <w:bidi w:val="0"/>
        <w:jc w:val="both"/>
        <w:rPr>
          <w:rFonts w:asciiTheme="majorBidi" w:hAnsiTheme="majorBidi"/>
          <w:sz w:val="24"/>
          <w:szCs w:val="24"/>
        </w:rPr>
      </w:pPr>
      <w:r w:rsidRPr="00766CB5">
        <w:rPr>
          <w:rFonts w:asciiTheme="majorBidi" w:hAnsiTheme="majorBidi"/>
          <w:sz w:val="24"/>
          <w:szCs w:val="24"/>
        </w:rPr>
        <w:tab/>
      </w:r>
    </w:p>
    <w:p w:rsidR="00766CB5" w:rsidRPr="00766CB5" w:rsidRDefault="00766CB5" w:rsidP="00766CB5">
      <w:pPr>
        <w:pStyle w:val="NoSpacing"/>
        <w:bidi w:val="0"/>
        <w:jc w:val="both"/>
        <w:rPr>
          <w:rFonts w:asciiTheme="majorBidi" w:hAnsiTheme="majorBidi"/>
          <w:sz w:val="24"/>
          <w:szCs w:val="24"/>
        </w:rPr>
      </w:pPr>
      <w:r w:rsidRPr="00766CB5">
        <w:rPr>
          <w:rFonts w:asciiTheme="majorBidi" w:hAnsiTheme="majorBidi"/>
          <w:sz w:val="24"/>
          <w:szCs w:val="24"/>
        </w:rPr>
        <w:t>The Council confirmed that the approval by the Israeli ministerial committee of legislation of a bill that includes depriving the Palestinians of the Israeli Supreme Court, especially in cases related to the confiscation of their land and stealing them in favor of the settlers, aims to legitimize this colonial settlement policy.</w:t>
      </w:r>
    </w:p>
    <w:p w:rsidR="00766CB5" w:rsidRPr="00766CB5" w:rsidRDefault="00766CB5" w:rsidP="00766CB5">
      <w:pPr>
        <w:pStyle w:val="NoSpacing"/>
        <w:bidi w:val="0"/>
        <w:jc w:val="both"/>
        <w:rPr>
          <w:rFonts w:asciiTheme="majorBidi" w:hAnsiTheme="majorBidi"/>
          <w:sz w:val="24"/>
          <w:szCs w:val="24"/>
        </w:rPr>
      </w:pPr>
    </w:p>
    <w:p w:rsidR="005A655A" w:rsidRPr="00766CB5" w:rsidRDefault="00766CB5" w:rsidP="00766CB5">
      <w:pPr>
        <w:pStyle w:val="NoSpacing"/>
        <w:bidi w:val="0"/>
        <w:jc w:val="both"/>
        <w:rPr>
          <w:rFonts w:asciiTheme="majorBidi" w:hAnsiTheme="majorBidi" w:hint="cs"/>
          <w:b/>
          <w:bCs/>
          <w:i/>
          <w:iCs/>
          <w:sz w:val="28"/>
          <w:szCs w:val="28"/>
          <w:rtl/>
          <w:lang w:bidi="ar-JO"/>
        </w:rPr>
      </w:pPr>
      <w:r w:rsidRPr="00766CB5">
        <w:rPr>
          <w:rFonts w:asciiTheme="majorBidi" w:hAnsiTheme="majorBidi"/>
          <w:sz w:val="24"/>
          <w:szCs w:val="24"/>
        </w:rPr>
        <w:tab/>
        <w:t>The Council called upon all parliamentary associations and relevant human rights organizations to condemn and reject the policy of the Israeli Knesset and to take decisive and deterrent measures against this parliament, which claims democracy and at the same time, continues to issue such laws that violate human rights, and international conventions. Such policy violates all</w:t>
      </w:r>
      <w:r>
        <w:rPr>
          <w:rFonts w:asciiTheme="majorBidi" w:hAnsiTheme="majorBidi"/>
          <w:b/>
          <w:bCs/>
          <w:i/>
          <w:iCs/>
          <w:sz w:val="28"/>
          <w:szCs w:val="28"/>
        </w:rPr>
        <w:t xml:space="preserve"> international legitimacy decisions relevant to the Palestinian cause.     </w:t>
      </w:r>
    </w:p>
    <w:sectPr w:rsidR="005A655A" w:rsidRPr="00766CB5" w:rsidSect="00823504">
      <w:headerReference w:type="default" r:id="rId6"/>
      <w:footerReference w:type="default" r:id="rId7"/>
      <w:pgSz w:w="12240" w:h="15840"/>
      <w:pgMar w:top="0" w:right="1440" w:bottom="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963" w:rsidRDefault="00123963" w:rsidP="00327ABD">
      <w:pPr>
        <w:spacing w:after="0" w:line="240" w:lineRule="auto"/>
      </w:pPr>
      <w:r>
        <w:separator/>
      </w:r>
    </w:p>
  </w:endnote>
  <w:endnote w:type="continuationSeparator" w:id="1">
    <w:p w:rsidR="00123963" w:rsidRDefault="00123963" w:rsidP="00327A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ABD" w:rsidRDefault="00327ABD">
    <w:pPr>
      <w:pStyle w:val="Footer"/>
    </w:pPr>
    <w:r>
      <w:rPr>
        <w:noProof/>
      </w:rPr>
      <w:drawing>
        <wp:inline distT="0" distB="0" distL="0" distR="0">
          <wp:extent cx="5476875" cy="6858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476875" cy="6858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963" w:rsidRDefault="00123963" w:rsidP="00327ABD">
      <w:pPr>
        <w:spacing w:after="0" w:line="240" w:lineRule="auto"/>
      </w:pPr>
      <w:r>
        <w:separator/>
      </w:r>
    </w:p>
  </w:footnote>
  <w:footnote w:type="continuationSeparator" w:id="1">
    <w:p w:rsidR="00123963" w:rsidRDefault="00123963" w:rsidP="00327A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ABD" w:rsidRDefault="00327ABD">
    <w:pPr>
      <w:pStyle w:val="Header"/>
    </w:pPr>
    <w:r>
      <w:rPr>
        <w:noProof/>
      </w:rPr>
      <w:drawing>
        <wp:inline distT="0" distB="0" distL="0" distR="0">
          <wp:extent cx="6353175" cy="15240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53175" cy="15240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482"/>
  </w:hdrShapeDefaults>
  <w:footnotePr>
    <w:footnote w:id="0"/>
    <w:footnote w:id="1"/>
  </w:footnotePr>
  <w:endnotePr>
    <w:endnote w:id="0"/>
    <w:endnote w:id="1"/>
  </w:endnotePr>
  <w:compat/>
  <w:rsids>
    <w:rsidRoot w:val="00327ABD"/>
    <w:rsid w:val="000410A7"/>
    <w:rsid w:val="00076310"/>
    <w:rsid w:val="00096C5F"/>
    <w:rsid w:val="000C62BC"/>
    <w:rsid w:val="000C6890"/>
    <w:rsid w:val="000C7ACA"/>
    <w:rsid w:val="000F7B0D"/>
    <w:rsid w:val="00123963"/>
    <w:rsid w:val="00130D9A"/>
    <w:rsid w:val="0019700A"/>
    <w:rsid w:val="00245EFB"/>
    <w:rsid w:val="002C0285"/>
    <w:rsid w:val="002D4373"/>
    <w:rsid w:val="002F3A47"/>
    <w:rsid w:val="00327ABD"/>
    <w:rsid w:val="003366A9"/>
    <w:rsid w:val="003B1D68"/>
    <w:rsid w:val="003C019F"/>
    <w:rsid w:val="003D6D0F"/>
    <w:rsid w:val="003F14B7"/>
    <w:rsid w:val="004319CB"/>
    <w:rsid w:val="00465FA9"/>
    <w:rsid w:val="004911BF"/>
    <w:rsid w:val="00494031"/>
    <w:rsid w:val="005435F8"/>
    <w:rsid w:val="00566B68"/>
    <w:rsid w:val="00572C1C"/>
    <w:rsid w:val="005A3FAE"/>
    <w:rsid w:val="005A655A"/>
    <w:rsid w:val="005B77B2"/>
    <w:rsid w:val="005C1F1B"/>
    <w:rsid w:val="00604068"/>
    <w:rsid w:val="00615F18"/>
    <w:rsid w:val="00631A0B"/>
    <w:rsid w:val="00650301"/>
    <w:rsid w:val="00665615"/>
    <w:rsid w:val="0067093D"/>
    <w:rsid w:val="00672487"/>
    <w:rsid w:val="00676D29"/>
    <w:rsid w:val="006A5EC7"/>
    <w:rsid w:val="006B78DE"/>
    <w:rsid w:val="006E03CD"/>
    <w:rsid w:val="00710022"/>
    <w:rsid w:val="0071618E"/>
    <w:rsid w:val="007602A1"/>
    <w:rsid w:val="00766CB5"/>
    <w:rsid w:val="007C2423"/>
    <w:rsid w:val="007C6B93"/>
    <w:rsid w:val="00823504"/>
    <w:rsid w:val="00831D3E"/>
    <w:rsid w:val="00874A44"/>
    <w:rsid w:val="008B1597"/>
    <w:rsid w:val="008B3F63"/>
    <w:rsid w:val="008D27CF"/>
    <w:rsid w:val="00923BC0"/>
    <w:rsid w:val="009B2514"/>
    <w:rsid w:val="009B6A82"/>
    <w:rsid w:val="009D4FC0"/>
    <w:rsid w:val="009F2AB7"/>
    <w:rsid w:val="00A04AE7"/>
    <w:rsid w:val="00A56086"/>
    <w:rsid w:val="00AC7424"/>
    <w:rsid w:val="00AD2EBF"/>
    <w:rsid w:val="00AF3CC9"/>
    <w:rsid w:val="00B11CF9"/>
    <w:rsid w:val="00B47CD0"/>
    <w:rsid w:val="00B5254D"/>
    <w:rsid w:val="00B52C54"/>
    <w:rsid w:val="00BC5CA5"/>
    <w:rsid w:val="00BC7D1C"/>
    <w:rsid w:val="00BD41CC"/>
    <w:rsid w:val="00C17EAD"/>
    <w:rsid w:val="00C2425F"/>
    <w:rsid w:val="00C25D17"/>
    <w:rsid w:val="00C42B8D"/>
    <w:rsid w:val="00C9056A"/>
    <w:rsid w:val="00C95E2C"/>
    <w:rsid w:val="00CE7F6B"/>
    <w:rsid w:val="00CF07E2"/>
    <w:rsid w:val="00DC3490"/>
    <w:rsid w:val="00DD7610"/>
    <w:rsid w:val="00E0456B"/>
    <w:rsid w:val="00E13036"/>
    <w:rsid w:val="00E32C08"/>
    <w:rsid w:val="00E76DF1"/>
    <w:rsid w:val="00EC6E40"/>
    <w:rsid w:val="00ED0B8F"/>
    <w:rsid w:val="00ED53BD"/>
    <w:rsid w:val="00F12124"/>
    <w:rsid w:val="00F26503"/>
    <w:rsid w:val="00F3026A"/>
    <w:rsid w:val="00F54F3B"/>
    <w:rsid w:val="00F84BB0"/>
    <w:rsid w:val="00FC17D0"/>
    <w:rsid w:val="00FD5A2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AB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7ABD"/>
    <w:pPr>
      <w:tabs>
        <w:tab w:val="center" w:pos="4320"/>
        <w:tab w:val="right" w:pos="8640"/>
      </w:tabs>
      <w:bidi w:val="0"/>
      <w:spacing w:after="0" w:line="240" w:lineRule="auto"/>
    </w:pPr>
  </w:style>
  <w:style w:type="character" w:customStyle="1" w:styleId="HeaderChar">
    <w:name w:val="Header Char"/>
    <w:basedOn w:val="DefaultParagraphFont"/>
    <w:link w:val="Header"/>
    <w:uiPriority w:val="99"/>
    <w:semiHidden/>
    <w:rsid w:val="00327ABD"/>
  </w:style>
  <w:style w:type="paragraph" w:styleId="Footer">
    <w:name w:val="footer"/>
    <w:basedOn w:val="Normal"/>
    <w:link w:val="FooterChar"/>
    <w:uiPriority w:val="99"/>
    <w:semiHidden/>
    <w:unhideWhenUsed/>
    <w:rsid w:val="00327ABD"/>
    <w:pPr>
      <w:tabs>
        <w:tab w:val="center" w:pos="4320"/>
        <w:tab w:val="right" w:pos="8640"/>
      </w:tabs>
      <w:bidi w:val="0"/>
      <w:spacing w:after="0" w:line="240" w:lineRule="auto"/>
    </w:pPr>
  </w:style>
  <w:style w:type="character" w:customStyle="1" w:styleId="FooterChar">
    <w:name w:val="Footer Char"/>
    <w:basedOn w:val="DefaultParagraphFont"/>
    <w:link w:val="Footer"/>
    <w:uiPriority w:val="99"/>
    <w:semiHidden/>
    <w:rsid w:val="00327ABD"/>
  </w:style>
  <w:style w:type="paragraph" w:styleId="BalloonText">
    <w:name w:val="Balloon Text"/>
    <w:basedOn w:val="Normal"/>
    <w:link w:val="BalloonTextChar"/>
    <w:uiPriority w:val="99"/>
    <w:semiHidden/>
    <w:unhideWhenUsed/>
    <w:rsid w:val="00327ABD"/>
    <w:pPr>
      <w:bidi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ABD"/>
    <w:rPr>
      <w:rFonts w:ascii="Tahoma" w:hAnsi="Tahoma" w:cs="Tahoma"/>
      <w:sz w:val="16"/>
      <w:szCs w:val="16"/>
    </w:rPr>
  </w:style>
  <w:style w:type="paragraph" w:styleId="NormalWeb">
    <w:name w:val="Normal (Web)"/>
    <w:basedOn w:val="Normal"/>
    <w:uiPriority w:val="99"/>
    <w:semiHidden/>
    <w:unhideWhenUsed/>
    <w:rsid w:val="009B25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B2514"/>
  </w:style>
  <w:style w:type="paragraph" w:styleId="NoSpacing">
    <w:name w:val="No Spacing"/>
    <w:link w:val="NoSpacingChar"/>
    <w:uiPriority w:val="1"/>
    <w:qFormat/>
    <w:rsid w:val="000C6890"/>
    <w:pPr>
      <w:bidi/>
      <w:spacing w:after="0" w:line="240" w:lineRule="auto"/>
    </w:pPr>
  </w:style>
  <w:style w:type="character" w:styleId="Strong">
    <w:name w:val="Strong"/>
    <w:basedOn w:val="DefaultParagraphFont"/>
    <w:qFormat/>
    <w:rsid w:val="000C6890"/>
    <w:rPr>
      <w:b/>
      <w:bCs/>
    </w:rPr>
  </w:style>
  <w:style w:type="character" w:customStyle="1" w:styleId="NoSpacingChar">
    <w:name w:val="No Spacing Char"/>
    <w:basedOn w:val="DefaultParagraphFont"/>
    <w:link w:val="NoSpacing"/>
    <w:uiPriority w:val="1"/>
    <w:rsid w:val="00766CB5"/>
  </w:style>
</w:styles>
</file>

<file path=word/webSettings.xml><?xml version="1.0" encoding="utf-8"?>
<w:webSettings xmlns:r="http://schemas.openxmlformats.org/officeDocument/2006/relationships" xmlns:w="http://schemas.openxmlformats.org/wordprocessingml/2006/main">
  <w:divs>
    <w:div w:id="767192273">
      <w:bodyDiv w:val="1"/>
      <w:marLeft w:val="0"/>
      <w:marRight w:val="0"/>
      <w:marTop w:val="0"/>
      <w:marBottom w:val="0"/>
      <w:divBdr>
        <w:top w:val="none" w:sz="0" w:space="0" w:color="auto"/>
        <w:left w:val="none" w:sz="0" w:space="0" w:color="auto"/>
        <w:bottom w:val="none" w:sz="0" w:space="0" w:color="auto"/>
        <w:right w:val="none" w:sz="0" w:space="0" w:color="auto"/>
      </w:divBdr>
      <w:divsChild>
        <w:div w:id="1228226960">
          <w:marLeft w:val="-180"/>
          <w:marRight w:val="-180"/>
          <w:marTop w:val="0"/>
          <w:marBottom w:val="0"/>
          <w:divBdr>
            <w:top w:val="none" w:sz="0" w:space="0" w:color="auto"/>
            <w:left w:val="none" w:sz="0" w:space="0" w:color="auto"/>
            <w:bottom w:val="none" w:sz="0" w:space="0" w:color="auto"/>
            <w:right w:val="none" w:sz="0" w:space="0" w:color="auto"/>
          </w:divBdr>
          <w:divsChild>
            <w:div w:id="872495510">
              <w:marLeft w:val="0"/>
              <w:marRight w:val="0"/>
              <w:marTop w:val="180"/>
              <w:marBottom w:val="180"/>
              <w:divBdr>
                <w:top w:val="none" w:sz="0" w:space="0" w:color="auto"/>
                <w:left w:val="none" w:sz="0" w:space="0" w:color="auto"/>
                <w:bottom w:val="none" w:sz="0" w:space="0" w:color="auto"/>
                <w:right w:val="none" w:sz="0" w:space="0" w:color="auto"/>
              </w:divBdr>
            </w:div>
          </w:divsChild>
        </w:div>
        <w:div w:id="699159993">
          <w:marLeft w:val="-180"/>
          <w:marRight w:val="-180"/>
          <w:marTop w:val="0"/>
          <w:marBottom w:val="0"/>
          <w:divBdr>
            <w:top w:val="none" w:sz="0" w:space="0" w:color="auto"/>
            <w:left w:val="none" w:sz="0" w:space="0" w:color="auto"/>
            <w:bottom w:val="none" w:sz="0" w:space="0" w:color="auto"/>
            <w:right w:val="none" w:sz="0" w:space="0" w:color="auto"/>
          </w:divBdr>
          <w:divsChild>
            <w:div w:id="1064067790">
              <w:marLeft w:val="0"/>
              <w:marRight w:val="0"/>
              <w:marTop w:val="0"/>
              <w:marBottom w:val="0"/>
              <w:divBdr>
                <w:top w:val="none" w:sz="0" w:space="0" w:color="auto"/>
                <w:left w:val="none" w:sz="0" w:space="0" w:color="auto"/>
                <w:bottom w:val="none" w:sz="0" w:space="0" w:color="auto"/>
                <w:right w:val="none" w:sz="0" w:space="0" w:color="auto"/>
              </w:divBdr>
              <w:divsChild>
                <w:div w:id="902957375">
                  <w:marLeft w:val="0"/>
                  <w:marRight w:val="0"/>
                  <w:marTop w:val="0"/>
                  <w:marBottom w:val="0"/>
                  <w:divBdr>
                    <w:top w:val="none" w:sz="0" w:space="0" w:color="auto"/>
                    <w:left w:val="none" w:sz="0" w:space="0" w:color="auto"/>
                    <w:bottom w:val="none" w:sz="0" w:space="0" w:color="auto"/>
                    <w:right w:val="none" w:sz="0" w:space="0" w:color="auto"/>
                  </w:divBdr>
                  <w:divsChild>
                    <w:div w:id="15913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491640">
      <w:bodyDiv w:val="1"/>
      <w:marLeft w:val="0"/>
      <w:marRight w:val="0"/>
      <w:marTop w:val="0"/>
      <w:marBottom w:val="0"/>
      <w:divBdr>
        <w:top w:val="none" w:sz="0" w:space="0" w:color="auto"/>
        <w:left w:val="none" w:sz="0" w:space="0" w:color="auto"/>
        <w:bottom w:val="none" w:sz="0" w:space="0" w:color="auto"/>
        <w:right w:val="none" w:sz="0" w:space="0" w:color="auto"/>
      </w:divBdr>
      <w:divsChild>
        <w:div w:id="795755787">
          <w:marLeft w:val="0"/>
          <w:marRight w:val="0"/>
          <w:marTop w:val="0"/>
          <w:marBottom w:val="0"/>
          <w:divBdr>
            <w:top w:val="none" w:sz="0" w:space="0" w:color="auto"/>
            <w:left w:val="none" w:sz="0" w:space="0" w:color="auto"/>
            <w:bottom w:val="none" w:sz="0" w:space="0" w:color="auto"/>
            <w:right w:val="none" w:sz="0" w:space="0" w:color="auto"/>
          </w:divBdr>
          <w:divsChild>
            <w:div w:id="343823317">
              <w:marLeft w:val="0"/>
              <w:marRight w:val="0"/>
              <w:marTop w:val="0"/>
              <w:marBottom w:val="0"/>
              <w:divBdr>
                <w:top w:val="none" w:sz="0" w:space="0" w:color="auto"/>
                <w:left w:val="none" w:sz="0" w:space="0" w:color="auto"/>
                <w:bottom w:val="none" w:sz="0" w:space="0" w:color="auto"/>
                <w:right w:val="none" w:sz="0" w:space="0" w:color="auto"/>
              </w:divBdr>
            </w:div>
          </w:divsChild>
        </w:div>
        <w:div w:id="625549462">
          <w:marLeft w:val="0"/>
          <w:marRight w:val="0"/>
          <w:marTop w:val="0"/>
          <w:marBottom w:val="0"/>
          <w:divBdr>
            <w:top w:val="none" w:sz="0" w:space="0" w:color="auto"/>
            <w:left w:val="none" w:sz="0" w:space="0" w:color="auto"/>
            <w:bottom w:val="none" w:sz="0" w:space="0" w:color="auto"/>
            <w:right w:val="none" w:sz="0" w:space="0" w:color="auto"/>
          </w:divBdr>
          <w:divsChild>
            <w:div w:id="117514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5160">
      <w:bodyDiv w:val="1"/>
      <w:marLeft w:val="0"/>
      <w:marRight w:val="0"/>
      <w:marTop w:val="0"/>
      <w:marBottom w:val="0"/>
      <w:divBdr>
        <w:top w:val="none" w:sz="0" w:space="0" w:color="auto"/>
        <w:left w:val="none" w:sz="0" w:space="0" w:color="auto"/>
        <w:bottom w:val="none" w:sz="0" w:space="0" w:color="auto"/>
        <w:right w:val="none" w:sz="0" w:space="0" w:color="auto"/>
      </w:divBdr>
    </w:div>
    <w:div w:id="1174419347">
      <w:bodyDiv w:val="1"/>
      <w:marLeft w:val="0"/>
      <w:marRight w:val="0"/>
      <w:marTop w:val="0"/>
      <w:marBottom w:val="0"/>
      <w:divBdr>
        <w:top w:val="none" w:sz="0" w:space="0" w:color="auto"/>
        <w:left w:val="none" w:sz="0" w:space="0" w:color="auto"/>
        <w:bottom w:val="none" w:sz="0" w:space="0" w:color="auto"/>
        <w:right w:val="none" w:sz="0" w:space="0" w:color="auto"/>
      </w:divBdr>
    </w:div>
    <w:div w:id="1218972398">
      <w:bodyDiv w:val="1"/>
      <w:marLeft w:val="0"/>
      <w:marRight w:val="0"/>
      <w:marTop w:val="0"/>
      <w:marBottom w:val="0"/>
      <w:divBdr>
        <w:top w:val="none" w:sz="0" w:space="0" w:color="auto"/>
        <w:left w:val="none" w:sz="0" w:space="0" w:color="auto"/>
        <w:bottom w:val="none" w:sz="0" w:space="0" w:color="auto"/>
        <w:right w:val="none" w:sz="0" w:space="0" w:color="auto"/>
      </w:divBdr>
    </w:div>
    <w:div w:id="1285423637">
      <w:bodyDiv w:val="1"/>
      <w:marLeft w:val="0"/>
      <w:marRight w:val="0"/>
      <w:marTop w:val="0"/>
      <w:marBottom w:val="0"/>
      <w:divBdr>
        <w:top w:val="none" w:sz="0" w:space="0" w:color="auto"/>
        <w:left w:val="none" w:sz="0" w:space="0" w:color="auto"/>
        <w:bottom w:val="none" w:sz="0" w:space="0" w:color="auto"/>
        <w:right w:val="none" w:sz="0" w:space="0" w:color="auto"/>
      </w:divBdr>
    </w:div>
    <w:div w:id="1445071807">
      <w:bodyDiv w:val="1"/>
      <w:marLeft w:val="0"/>
      <w:marRight w:val="0"/>
      <w:marTop w:val="0"/>
      <w:marBottom w:val="0"/>
      <w:divBdr>
        <w:top w:val="none" w:sz="0" w:space="0" w:color="auto"/>
        <w:left w:val="none" w:sz="0" w:space="0" w:color="auto"/>
        <w:bottom w:val="none" w:sz="0" w:space="0" w:color="auto"/>
        <w:right w:val="none" w:sz="0" w:space="0" w:color="auto"/>
      </w:divBdr>
    </w:div>
    <w:div w:id="1517766129">
      <w:bodyDiv w:val="1"/>
      <w:marLeft w:val="0"/>
      <w:marRight w:val="0"/>
      <w:marTop w:val="0"/>
      <w:marBottom w:val="0"/>
      <w:divBdr>
        <w:top w:val="none" w:sz="0" w:space="0" w:color="auto"/>
        <w:left w:val="none" w:sz="0" w:space="0" w:color="auto"/>
        <w:bottom w:val="none" w:sz="0" w:space="0" w:color="auto"/>
        <w:right w:val="none" w:sz="0" w:space="0" w:color="auto"/>
      </w:divBdr>
    </w:div>
    <w:div w:id="1676225220">
      <w:bodyDiv w:val="1"/>
      <w:marLeft w:val="0"/>
      <w:marRight w:val="0"/>
      <w:marTop w:val="0"/>
      <w:marBottom w:val="0"/>
      <w:divBdr>
        <w:top w:val="none" w:sz="0" w:space="0" w:color="auto"/>
        <w:left w:val="none" w:sz="0" w:space="0" w:color="auto"/>
        <w:bottom w:val="none" w:sz="0" w:space="0" w:color="auto"/>
        <w:right w:val="none" w:sz="0" w:space="0" w:color="auto"/>
      </w:divBdr>
    </w:div>
    <w:div w:id="1763405159">
      <w:bodyDiv w:val="1"/>
      <w:marLeft w:val="0"/>
      <w:marRight w:val="0"/>
      <w:marTop w:val="0"/>
      <w:marBottom w:val="0"/>
      <w:divBdr>
        <w:top w:val="none" w:sz="0" w:space="0" w:color="auto"/>
        <w:left w:val="none" w:sz="0" w:space="0" w:color="auto"/>
        <w:bottom w:val="none" w:sz="0" w:space="0" w:color="auto"/>
        <w:right w:val="none" w:sz="0" w:space="0" w:color="auto"/>
      </w:divBdr>
    </w:div>
    <w:div w:id="1906835668">
      <w:bodyDiv w:val="1"/>
      <w:marLeft w:val="0"/>
      <w:marRight w:val="0"/>
      <w:marTop w:val="0"/>
      <w:marBottom w:val="0"/>
      <w:divBdr>
        <w:top w:val="none" w:sz="0" w:space="0" w:color="auto"/>
        <w:left w:val="none" w:sz="0" w:space="0" w:color="auto"/>
        <w:bottom w:val="none" w:sz="0" w:space="0" w:color="auto"/>
        <w:right w:val="none" w:sz="0" w:space="0" w:color="auto"/>
      </w:divBdr>
    </w:div>
    <w:div w:id="205523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dc:creator>
  <cp:lastModifiedBy>Omar Hamayel</cp:lastModifiedBy>
  <cp:revision>2</cp:revision>
  <dcterms:created xsi:type="dcterms:W3CDTF">2018-03-07T09:58:00Z</dcterms:created>
  <dcterms:modified xsi:type="dcterms:W3CDTF">2018-03-07T09:58:00Z</dcterms:modified>
</cp:coreProperties>
</file>